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306" w:rsidRDefault="004229BC" w:rsidP="003A1306">
      <w:pPr>
        <w:spacing w:line="280" w:lineRule="exact"/>
        <w:jc w:val="both"/>
        <w:rPr>
          <w:b/>
          <w:sz w:val="32"/>
          <w:szCs w:val="32"/>
        </w:rPr>
      </w:pPr>
      <w:r>
        <w:rPr>
          <w:b/>
          <w:sz w:val="32"/>
          <w:szCs w:val="32"/>
        </w:rPr>
        <w:t>Le texte qui suit est m</w:t>
      </w:r>
      <w:r w:rsidR="003A1306">
        <w:rPr>
          <w:b/>
          <w:sz w:val="32"/>
          <w:szCs w:val="32"/>
        </w:rPr>
        <w:t xml:space="preserve">a présentation, raccourcie, publiée dans le N° 28 de la revue </w:t>
      </w:r>
      <w:r w:rsidR="003A1306" w:rsidRPr="00AB4581">
        <w:rPr>
          <w:b/>
          <w:i/>
          <w:sz w:val="32"/>
          <w:szCs w:val="32"/>
        </w:rPr>
        <w:t>Le croquant</w:t>
      </w:r>
      <w:r w:rsidR="003A1306">
        <w:rPr>
          <w:b/>
          <w:sz w:val="32"/>
          <w:szCs w:val="32"/>
        </w:rPr>
        <w:t xml:space="preserve"> en 2000, de la conférence « </w:t>
      </w:r>
      <w:r w:rsidR="003A1306" w:rsidRPr="006E14E1">
        <w:rPr>
          <w:b/>
          <w:i/>
          <w:sz w:val="32"/>
          <w:szCs w:val="32"/>
        </w:rPr>
        <w:t>De James Joyce comme symptôme</w:t>
      </w:r>
      <w:r w:rsidR="003A1306">
        <w:rPr>
          <w:b/>
          <w:sz w:val="32"/>
          <w:szCs w:val="32"/>
        </w:rPr>
        <w:t xml:space="preserve"> », inédit de Lacan. Dans ce numéro la conférence était accompagnée des </w:t>
      </w:r>
      <w:r w:rsidR="003A1306" w:rsidRPr="00283103">
        <w:rPr>
          <w:b/>
          <w:sz w:val="32"/>
          <w:szCs w:val="32"/>
        </w:rPr>
        <w:t xml:space="preserve">fac- </w:t>
      </w:r>
      <w:proofErr w:type="spellStart"/>
      <w:r w:rsidR="003A1306" w:rsidRPr="00283103">
        <w:rPr>
          <w:b/>
          <w:sz w:val="32"/>
          <w:szCs w:val="32"/>
        </w:rPr>
        <w:t>similés</w:t>
      </w:r>
      <w:proofErr w:type="spellEnd"/>
      <w:r w:rsidR="003A1306">
        <w:rPr>
          <w:b/>
          <w:sz w:val="32"/>
          <w:szCs w:val="32"/>
        </w:rPr>
        <w:t xml:space="preserve"> des annonces par le </w:t>
      </w:r>
      <w:r w:rsidR="003A1306" w:rsidRPr="006E14E1">
        <w:rPr>
          <w:b/>
          <w:sz w:val="32"/>
          <w:szCs w:val="32"/>
        </w:rPr>
        <w:t xml:space="preserve">Centre Universitaire Méditerranéen </w:t>
      </w:r>
      <w:r w:rsidR="003A1306">
        <w:rPr>
          <w:b/>
          <w:sz w:val="32"/>
          <w:szCs w:val="32"/>
        </w:rPr>
        <w:t>(CUM) des conférences de Lacan de 1974 et 1976. Documents que j’avais trouvés en 2000 dans des archives du CUM aux Archives départementales à Nice. Ces documents sont visibles ci-dessous.</w:t>
      </w:r>
    </w:p>
    <w:p w:rsidR="003A1306" w:rsidRDefault="003A1306" w:rsidP="003A1306">
      <w:pPr>
        <w:spacing w:line="280" w:lineRule="exact"/>
        <w:jc w:val="both"/>
        <w:rPr>
          <w:b/>
          <w:sz w:val="32"/>
          <w:szCs w:val="32"/>
        </w:rPr>
      </w:pPr>
      <w:r>
        <w:rPr>
          <w:b/>
          <w:sz w:val="32"/>
          <w:szCs w:val="32"/>
        </w:rPr>
        <w:t xml:space="preserve">Henri </w:t>
      </w:r>
      <w:proofErr w:type="spellStart"/>
      <w:r>
        <w:rPr>
          <w:b/>
          <w:sz w:val="32"/>
          <w:szCs w:val="32"/>
        </w:rPr>
        <w:t>Brevière</w:t>
      </w:r>
      <w:proofErr w:type="spellEnd"/>
    </w:p>
    <w:p w:rsidR="003A1306" w:rsidRDefault="003A1306" w:rsidP="003A1306">
      <w:pPr>
        <w:spacing w:line="280" w:lineRule="exact"/>
        <w:jc w:val="both"/>
        <w:rPr>
          <w:b/>
          <w:sz w:val="32"/>
          <w:szCs w:val="32"/>
        </w:rPr>
      </w:pPr>
    </w:p>
    <w:p w:rsidR="003A1306" w:rsidRPr="009358CE" w:rsidRDefault="003A1306" w:rsidP="003A1306">
      <w:pPr>
        <w:spacing w:line="280" w:lineRule="exact"/>
        <w:jc w:val="both"/>
        <w:rPr>
          <w:b/>
          <w:color w:val="FF0000"/>
          <w:sz w:val="32"/>
          <w:szCs w:val="32"/>
        </w:rPr>
      </w:pPr>
      <w:r w:rsidRPr="009358CE">
        <w:rPr>
          <w:b/>
          <w:sz w:val="32"/>
          <w:szCs w:val="32"/>
        </w:rPr>
        <w:t xml:space="preserve">  </w:t>
      </w:r>
      <w:r w:rsidRPr="00A46321">
        <w:rPr>
          <w:b/>
          <w:sz w:val="32"/>
          <w:szCs w:val="32"/>
        </w:rPr>
        <w:t>Parler</w:t>
      </w:r>
      <w:r w:rsidRPr="00D36B18">
        <w:rPr>
          <w:b/>
          <w:sz w:val="32"/>
          <w:szCs w:val="32"/>
          <w:lang w:bidi="ar-LY"/>
        </w:rPr>
        <w:t xml:space="preserve"> dans</w:t>
      </w:r>
      <w:r w:rsidRPr="009358CE">
        <w:rPr>
          <w:b/>
          <w:sz w:val="32"/>
          <w:szCs w:val="32"/>
        </w:rPr>
        <w:t xml:space="preserve"> le vide absolu</w:t>
      </w:r>
      <w:r>
        <w:rPr>
          <w:b/>
          <w:sz w:val="32"/>
          <w:szCs w:val="32"/>
        </w:rPr>
        <w:t xml:space="preserve"> </w:t>
      </w:r>
    </w:p>
    <w:p w:rsidR="003A1306" w:rsidRPr="009358CE" w:rsidRDefault="003A1306" w:rsidP="003A1306">
      <w:pPr>
        <w:spacing w:line="280" w:lineRule="exact"/>
        <w:ind w:firstLine="340"/>
        <w:jc w:val="both"/>
      </w:pPr>
      <w:r w:rsidRPr="009358CE">
        <w:t xml:space="preserve">Henri </w:t>
      </w:r>
      <w:proofErr w:type="spellStart"/>
      <w:r w:rsidRPr="009358CE">
        <w:t>Brevière</w:t>
      </w:r>
      <w:proofErr w:type="spellEnd"/>
    </w:p>
    <w:p w:rsidR="003A1306" w:rsidRPr="009358CE" w:rsidRDefault="003A1306" w:rsidP="003A1306">
      <w:pPr>
        <w:spacing w:line="280" w:lineRule="exact"/>
        <w:ind w:firstLine="340"/>
        <w:jc w:val="both"/>
        <w:rPr>
          <w:b/>
        </w:rPr>
      </w:pPr>
      <w:r>
        <w:rPr>
          <w:b/>
        </w:rPr>
        <w:t>« </w:t>
      </w:r>
      <w:r w:rsidRPr="009358CE">
        <w:rPr>
          <w:b/>
        </w:rPr>
        <w:t>[...] qui me donnerait le sentiment que je n'ai</w:t>
      </w:r>
      <w:r>
        <w:rPr>
          <w:b/>
        </w:rPr>
        <w:t xml:space="preserve"> pas parlé dans le vide absolu. »</w:t>
      </w:r>
    </w:p>
    <w:p w:rsidR="003A1306" w:rsidRPr="009358CE" w:rsidRDefault="003A1306" w:rsidP="003A1306">
      <w:pPr>
        <w:spacing w:line="280" w:lineRule="exact"/>
        <w:ind w:firstLine="340"/>
        <w:jc w:val="both"/>
      </w:pPr>
      <w:r w:rsidRPr="009358CE">
        <w:t>Voilà comment Lacan s'adresse à son auditoire à la fin de cette conférence inédite que nous publions. Cela décrit assez bien, je crois, le caractère unique, dans l'ensemble de ses prises de parole publiques, des circonstances et du cadre - que je décrirai plus loin - dans lesquels il a accepté, ce jour-là, de parler. Quel contraste entre l’inquiétude qui s’exprime ici de s’enten</w:t>
      </w:r>
      <w:r>
        <w:t>dre parler dans « le vide absolu »</w:t>
      </w:r>
      <w:r w:rsidRPr="009358CE">
        <w:t xml:space="preserve"> et la jouissance  qui s’expri</w:t>
      </w:r>
      <w:r>
        <w:t>mait quatre années plus tôt de « parler aux murs » « chez lui »</w:t>
      </w:r>
      <w:r w:rsidRPr="009358CE">
        <w:t>, à Sainte-A</w:t>
      </w:r>
      <w:r>
        <w:t>nne ! « </w:t>
      </w:r>
      <w:r w:rsidRPr="009358CE">
        <w:t>Il est manifeste</w:t>
      </w:r>
      <w:r>
        <w:t xml:space="preserve"> que les murs, ça me fait jouir » </w:t>
      </w:r>
      <w:r w:rsidRPr="009358CE">
        <w:t xml:space="preserve">lançait-il à son auditoire de la chapelle de Sainte-Anne le 6 janvier 1972. </w:t>
      </w:r>
    </w:p>
    <w:p w:rsidR="003A1306" w:rsidRPr="009358CE" w:rsidRDefault="003A1306" w:rsidP="003A1306">
      <w:pPr>
        <w:spacing w:line="280" w:lineRule="exact"/>
        <w:ind w:firstLine="340"/>
        <w:jc w:val="both"/>
      </w:pPr>
      <w:r w:rsidRPr="009358CE">
        <w:t xml:space="preserve">Mise à part la description des circonstances de cette conférence, je me borne, dans ce qui suit, à dire comment je me suis finalement trouvé en </w:t>
      </w:r>
      <w:proofErr w:type="spellStart"/>
      <w:r w:rsidRPr="009358CE">
        <w:t>pos</w:t>
      </w:r>
      <w:r w:rsidRPr="009358CE">
        <w:softHyphen/>
        <w:t>session</w:t>
      </w:r>
      <w:proofErr w:type="spellEnd"/>
      <w:r w:rsidRPr="009358CE">
        <w:t xml:space="preserve"> de cet inédit (</w:t>
      </w:r>
      <w:r w:rsidRPr="009358CE">
        <w:rPr>
          <w:i/>
        </w:rPr>
        <w:t>in-audit</w:t>
      </w:r>
      <w:r w:rsidRPr="009358CE">
        <w:t xml:space="preserve">) et pourquoi je me décide à le publier </w:t>
      </w:r>
      <w:proofErr w:type="spellStart"/>
      <w:r w:rsidRPr="009358CE">
        <w:t>aujour</w:t>
      </w:r>
      <w:r w:rsidRPr="009358CE">
        <w:softHyphen/>
        <w:t>d</w:t>
      </w:r>
      <w:proofErr w:type="spellEnd"/>
      <w:r w:rsidRPr="009358CE">
        <w:t xml:space="preserve">'hui dans la revue </w:t>
      </w:r>
      <w:r w:rsidRPr="009358CE">
        <w:rPr>
          <w:i/>
        </w:rPr>
        <w:t>Le Croquant</w:t>
      </w:r>
      <w:r w:rsidRPr="009358CE">
        <w:t xml:space="preserve">.  </w:t>
      </w:r>
    </w:p>
    <w:p w:rsidR="003A1306" w:rsidRPr="009358CE" w:rsidRDefault="003A1306" w:rsidP="003A1306">
      <w:pPr>
        <w:pStyle w:val="Corpsdetexte"/>
        <w:spacing w:line="280" w:lineRule="exact"/>
        <w:ind w:firstLine="340"/>
        <w:rPr>
          <w:lang w:val="fr-FR"/>
        </w:rPr>
      </w:pPr>
      <w:r w:rsidRPr="009358CE">
        <w:rPr>
          <w:lang w:val="fr-FR"/>
        </w:rPr>
        <w:t>C'est au milieu des années soixante-dix qu'un ami du Midi m'a apporté une conférence de Lacan à Nice enregistrée sur cassette.</w:t>
      </w:r>
      <w:r>
        <w:rPr>
          <w:lang w:val="fr-FR"/>
        </w:rPr>
        <w:t xml:space="preserve"> </w:t>
      </w:r>
      <w:r w:rsidRPr="009358CE">
        <w:rPr>
          <w:lang w:val="fr-FR"/>
        </w:rPr>
        <w:t>Après l'avoir écoutée, je suis resté très longtemps sans plus m'intéresser à cette cassette. J'ai toujours pensé que si j'avais cet enregistrement, beaucoup de gens devaient l'avoir aussi. Cependant, je ne le voyais jamais apparaître dans les différentes publications des textes de Lacan. La cassette ét</w:t>
      </w:r>
      <w:r>
        <w:rPr>
          <w:lang w:val="fr-FR"/>
        </w:rPr>
        <w:t>ait accompagnée de son titre : « </w:t>
      </w:r>
      <w:r w:rsidRPr="009358CE">
        <w:rPr>
          <w:i/>
          <w:lang w:val="fr-FR"/>
        </w:rPr>
        <w:t>De James Joyce comme symptôme</w:t>
      </w:r>
      <w:r>
        <w:rPr>
          <w:lang w:val="fr-FR"/>
        </w:rPr>
        <w:t> »</w:t>
      </w:r>
      <w:r w:rsidRPr="009358CE">
        <w:rPr>
          <w:lang w:val="fr-FR"/>
        </w:rPr>
        <w:t xml:space="preserve">, et de la date : le 24 janvier 1976. Ce n'est que </w:t>
      </w:r>
      <w:proofErr w:type="spellStart"/>
      <w:r w:rsidRPr="009358CE">
        <w:rPr>
          <w:lang w:val="fr-FR"/>
        </w:rPr>
        <w:t>récem</w:t>
      </w:r>
      <w:r w:rsidRPr="009358CE">
        <w:rPr>
          <w:lang w:val="fr-FR"/>
        </w:rPr>
        <w:softHyphen/>
        <w:t>ment</w:t>
      </w:r>
      <w:proofErr w:type="spellEnd"/>
      <w:r w:rsidRPr="009358CE">
        <w:rPr>
          <w:lang w:val="fr-FR"/>
        </w:rPr>
        <w:t xml:space="preserve"> que j'ai découvert la mention faite par Lacan d'une conférence qu'il est allé </w:t>
      </w:r>
      <w:r>
        <w:rPr>
          <w:lang w:val="fr-FR"/>
        </w:rPr>
        <w:t>prononcer à Nice sous le titre « </w:t>
      </w:r>
      <w:r w:rsidRPr="009358CE">
        <w:rPr>
          <w:i/>
          <w:lang w:val="fr-FR"/>
        </w:rPr>
        <w:t>Le phénomène lacanien</w:t>
      </w:r>
      <w:r>
        <w:rPr>
          <w:lang w:val="fr-FR"/>
        </w:rPr>
        <w:t> »</w:t>
      </w:r>
      <w:r w:rsidRPr="009358CE">
        <w:rPr>
          <w:lang w:val="fr-FR"/>
        </w:rPr>
        <w:t xml:space="preserve"> (on trouve cela dans le </w:t>
      </w:r>
      <w:r w:rsidRPr="009358CE">
        <w:rPr>
          <w:i/>
          <w:lang w:val="fr-FR"/>
        </w:rPr>
        <w:t>Séminaire XXII</w:t>
      </w:r>
      <w:r w:rsidRPr="009358CE">
        <w:rPr>
          <w:lang w:val="fr-FR"/>
        </w:rPr>
        <w:t xml:space="preserve"> intitulé </w:t>
      </w:r>
      <w:r w:rsidRPr="009358CE">
        <w:rPr>
          <w:i/>
          <w:lang w:val="fr-FR"/>
        </w:rPr>
        <w:t>RSI</w:t>
      </w:r>
      <w:r w:rsidRPr="009358CE">
        <w:rPr>
          <w:lang w:val="fr-FR"/>
        </w:rPr>
        <w:t>)</w:t>
      </w:r>
      <w:r w:rsidRPr="009358CE">
        <w:rPr>
          <w:rStyle w:val="Appelnotedebasdep"/>
          <w:lang w:val="fr-FR"/>
        </w:rPr>
        <w:t xml:space="preserve"> 1</w:t>
      </w:r>
      <w:r w:rsidRPr="009358CE">
        <w:rPr>
          <w:lang w:val="fr-FR"/>
        </w:rPr>
        <w:t xml:space="preserve"> ; il était facile d'en déterminer assez </w:t>
      </w:r>
      <w:proofErr w:type="spellStart"/>
      <w:r w:rsidRPr="009358CE">
        <w:rPr>
          <w:lang w:val="fr-FR"/>
        </w:rPr>
        <w:t>pré</w:t>
      </w:r>
      <w:r w:rsidRPr="009358CE">
        <w:rPr>
          <w:lang w:val="fr-FR"/>
        </w:rPr>
        <w:softHyphen/>
        <w:t>cisément</w:t>
      </w:r>
      <w:proofErr w:type="spellEnd"/>
      <w:r w:rsidRPr="009358CE">
        <w:rPr>
          <w:lang w:val="fr-FR"/>
        </w:rPr>
        <w:t xml:space="preserve"> la date : fin novembre ou début décembre 1974. Ceci ne </w:t>
      </w:r>
      <w:proofErr w:type="spellStart"/>
      <w:r w:rsidRPr="009358CE">
        <w:rPr>
          <w:lang w:val="fr-FR"/>
        </w:rPr>
        <w:t>correspon</w:t>
      </w:r>
      <w:r w:rsidRPr="009358CE">
        <w:rPr>
          <w:lang w:val="fr-FR"/>
        </w:rPr>
        <w:softHyphen/>
        <w:t>dait</w:t>
      </w:r>
      <w:proofErr w:type="spellEnd"/>
      <w:r w:rsidRPr="009358CE">
        <w:rPr>
          <w:lang w:val="fr-FR"/>
        </w:rPr>
        <w:t xml:space="preserve"> pas à ma conférence et je ne trouvais nulle part, dans Lacan, mention d'une autre conférence à Nice. Je constatais par ailleurs que ses principaux </w:t>
      </w:r>
      <w:proofErr w:type="spellStart"/>
      <w:r w:rsidRPr="009358CE">
        <w:rPr>
          <w:lang w:val="fr-FR"/>
        </w:rPr>
        <w:t>biblio</w:t>
      </w:r>
      <w:r w:rsidRPr="009358CE">
        <w:rPr>
          <w:lang w:val="fr-FR"/>
        </w:rPr>
        <w:softHyphen/>
        <w:t>graphes</w:t>
      </w:r>
      <w:proofErr w:type="spellEnd"/>
      <w:r w:rsidRPr="009358CE">
        <w:rPr>
          <w:lang w:val="fr-FR"/>
        </w:rPr>
        <w:t xml:space="preserve">, Élisabeth </w:t>
      </w:r>
      <w:proofErr w:type="spellStart"/>
      <w:r w:rsidRPr="009358CE">
        <w:rPr>
          <w:lang w:val="fr-FR"/>
        </w:rPr>
        <w:t>Roudinesco</w:t>
      </w:r>
      <w:proofErr w:type="spellEnd"/>
      <w:r w:rsidRPr="009358CE">
        <w:rPr>
          <w:lang w:val="fr-FR"/>
        </w:rPr>
        <w:t xml:space="preserve"> et surtout Joël Dor, ne mentionnaient pas l'</w:t>
      </w:r>
      <w:proofErr w:type="spellStart"/>
      <w:r w:rsidRPr="009358CE">
        <w:rPr>
          <w:lang w:val="fr-FR"/>
        </w:rPr>
        <w:t>exis</w:t>
      </w:r>
      <w:r w:rsidRPr="009358CE">
        <w:rPr>
          <w:lang w:val="fr-FR"/>
        </w:rPr>
        <w:softHyphen/>
        <w:t>tence</w:t>
      </w:r>
      <w:proofErr w:type="spellEnd"/>
      <w:r w:rsidRPr="009358CE">
        <w:rPr>
          <w:lang w:val="fr-FR"/>
        </w:rPr>
        <w:t xml:space="preserve"> de ces conférences.</w:t>
      </w:r>
    </w:p>
    <w:p w:rsidR="003A1306" w:rsidRPr="006F7323" w:rsidRDefault="003A1306" w:rsidP="003A1306">
      <w:pPr>
        <w:spacing w:line="280" w:lineRule="exact"/>
        <w:ind w:firstLine="340"/>
        <w:jc w:val="both"/>
        <w:rPr>
          <w:color w:val="0070C0"/>
        </w:rPr>
      </w:pPr>
      <w:r>
        <w:t xml:space="preserve"> </w:t>
      </w:r>
      <w:r>
        <w:rPr>
          <w:color w:val="0070C0"/>
        </w:rPr>
        <w:t xml:space="preserve"> </w:t>
      </w:r>
      <w:proofErr w:type="gramStart"/>
      <w:r>
        <w:t>j</w:t>
      </w:r>
      <w:r w:rsidRPr="009358CE">
        <w:t>e</w:t>
      </w:r>
      <w:proofErr w:type="gramEnd"/>
      <w:r w:rsidRPr="009358CE">
        <w:t xml:space="preserve"> me décidais alors à aller sur place faire une petite enquête. Je découvris très vite une institution à la fois municipale et universitaire</w:t>
      </w:r>
      <w:r>
        <w:t xml:space="preserve"> : Le Centre Universitaire M</w:t>
      </w:r>
      <w:r w:rsidRPr="009358CE">
        <w:t xml:space="preserve">éditerranéen (CUM), qui programme, toute l'année et plusieurs fois par semaine, des conférences très grand public dans un magnifique amphithéâtre Art déco aménagé au début des années trente dans une villa du XIXe, la villa </w:t>
      </w:r>
      <w:proofErr w:type="spellStart"/>
      <w:r w:rsidRPr="009358CE">
        <w:t>Guiglia</w:t>
      </w:r>
      <w:proofErr w:type="spellEnd"/>
      <w:r w:rsidRPr="009358CE">
        <w:t xml:space="preserve">, sise au 65, promenade des Anglais. J'appris ainsi que Lacan était bien venu deux fois de suite au CUM à un an d'intervalle, et je retrouvais les dates et titres des </w:t>
      </w:r>
      <w:proofErr w:type="spellStart"/>
      <w:r w:rsidRPr="009358CE">
        <w:t>confé</w:t>
      </w:r>
      <w:r w:rsidRPr="009358CE">
        <w:softHyphen/>
        <w:t>rences</w:t>
      </w:r>
      <w:proofErr w:type="spellEnd"/>
      <w:r w:rsidRPr="009358CE">
        <w:t xml:space="preserve"> dans les communiqués de presse diffusés par le CUM dans </w:t>
      </w:r>
      <w:r w:rsidRPr="009358CE">
        <w:rPr>
          <w:i/>
        </w:rPr>
        <w:t>Nice Matin</w:t>
      </w:r>
      <w:r w:rsidRPr="009358CE">
        <w:t>.</w:t>
      </w:r>
    </w:p>
    <w:p w:rsidR="003A1306" w:rsidRPr="009358CE" w:rsidRDefault="003A1306" w:rsidP="003A1306">
      <w:pPr>
        <w:pStyle w:val="Retraitcorpsdetexte"/>
        <w:rPr>
          <w:lang w:val="fr-FR"/>
        </w:rPr>
      </w:pPr>
      <w:r w:rsidRPr="009358CE">
        <w:rPr>
          <w:lang w:val="fr-FR"/>
        </w:rPr>
        <w:t>En étudiant l'enregistrement que je possédais, je vérifiais qu'il s'agissait</w:t>
      </w:r>
      <w:r>
        <w:rPr>
          <w:lang w:val="fr-FR"/>
        </w:rPr>
        <w:t xml:space="preserve"> bien de la seconde conférence « </w:t>
      </w:r>
      <w:r w:rsidRPr="00CD70BF">
        <w:rPr>
          <w:i/>
          <w:lang w:val="fr-FR"/>
        </w:rPr>
        <w:t>De James Joyce comme symptôme</w:t>
      </w:r>
      <w:r>
        <w:rPr>
          <w:lang w:val="fr-FR"/>
        </w:rPr>
        <w:t> »</w:t>
      </w:r>
      <w:r w:rsidRPr="009358CE">
        <w:rPr>
          <w:lang w:val="fr-FR"/>
        </w:rPr>
        <w:t>. D'abord, Lacan y parle effectivement de Joyce, ensuite et surtout, il fait mention d'un voyage qu'il vient d'effectuer en Amérique. Ce voyage d'une quinzaine de jours, fin novembre et début décembre 1975, l'a amené dans des universités de la côte est : Columbia à New York,</w:t>
      </w:r>
      <w:r>
        <w:rPr>
          <w:lang w:val="fr-FR"/>
        </w:rPr>
        <w:t xml:space="preserve"> </w:t>
      </w:r>
      <w:r w:rsidRPr="009358CE">
        <w:rPr>
          <w:lang w:val="fr-FR"/>
        </w:rPr>
        <w:t xml:space="preserve">Yale et le Massachusetts Institute of </w:t>
      </w:r>
      <w:proofErr w:type="spellStart"/>
      <w:r w:rsidRPr="009358CE">
        <w:rPr>
          <w:lang w:val="fr-FR"/>
        </w:rPr>
        <w:t>Technology</w:t>
      </w:r>
      <w:proofErr w:type="spellEnd"/>
      <w:r w:rsidRPr="009358CE">
        <w:rPr>
          <w:lang w:val="fr-FR"/>
        </w:rPr>
        <w:t xml:space="preserve">. On trouve les conférences prononcées pendant ce voyage dans le numéro 6-7 de </w:t>
      </w:r>
      <w:r w:rsidRPr="009358CE">
        <w:rPr>
          <w:lang w:val="fr-FR"/>
        </w:rPr>
        <w:lastRenderedPageBreak/>
        <w:t xml:space="preserve">la revue </w:t>
      </w:r>
      <w:proofErr w:type="spellStart"/>
      <w:r w:rsidRPr="009358CE">
        <w:rPr>
          <w:i/>
          <w:lang w:val="fr-FR"/>
        </w:rPr>
        <w:t>Scilicet</w:t>
      </w:r>
      <w:proofErr w:type="spellEnd"/>
      <w:r w:rsidRPr="009358CE">
        <w:rPr>
          <w:lang w:val="fr-FR"/>
        </w:rPr>
        <w:t>, aux éditions du Seuil. Ceci se passait deux mois avant notre conférence de Nice.</w:t>
      </w:r>
    </w:p>
    <w:p w:rsidR="003A1306" w:rsidRPr="009358CE" w:rsidRDefault="003A1306" w:rsidP="003A1306">
      <w:pPr>
        <w:spacing w:line="280" w:lineRule="exact"/>
        <w:ind w:firstLine="340"/>
        <w:jc w:val="both"/>
      </w:pPr>
      <w:r w:rsidRPr="009358CE">
        <w:t xml:space="preserve">Il y avait donc là deux conférences de Lacan dont je n'avais jamais vu aucune trace publiée un quart de siècle après qu'elles ont été prononcées et dont l'existence même n'était mentionnée nulle part, du moins pour la seconde. Était-il possible qu'elles n'aient pas été enregistrées, ou avaient-elles été </w:t>
      </w:r>
      <w:proofErr w:type="spellStart"/>
      <w:r w:rsidRPr="009358CE">
        <w:t>enre</w:t>
      </w:r>
      <w:r w:rsidRPr="009358CE">
        <w:softHyphen/>
        <w:t>gistrées</w:t>
      </w:r>
      <w:proofErr w:type="spellEnd"/>
      <w:r w:rsidRPr="009358CE">
        <w:t xml:space="preserve"> mais non diffusées ? Pour essayer de savoir, je publiais dans le numéro 24 de la prése</w:t>
      </w:r>
      <w:r>
        <w:t>nte revue une note sur « </w:t>
      </w:r>
      <w:r w:rsidRPr="009358CE">
        <w:rPr>
          <w:i/>
        </w:rPr>
        <w:t>Lacan à Nice</w:t>
      </w:r>
      <w:r>
        <w:t> »</w:t>
      </w:r>
      <w:r w:rsidRPr="009358CE">
        <w:t xml:space="preserve"> avec les communiqués de presse de </w:t>
      </w:r>
      <w:r w:rsidRPr="009358CE">
        <w:rPr>
          <w:i/>
        </w:rPr>
        <w:t>Nice Matin</w:t>
      </w:r>
      <w:r w:rsidRPr="009358CE">
        <w:t xml:space="preserve"> et un appel à information.</w:t>
      </w:r>
    </w:p>
    <w:p w:rsidR="003A1306" w:rsidRPr="009358CE" w:rsidRDefault="003A1306" w:rsidP="003A1306">
      <w:pPr>
        <w:spacing w:line="280" w:lineRule="exact"/>
        <w:ind w:firstLine="340"/>
        <w:jc w:val="both"/>
      </w:pPr>
      <w:r w:rsidRPr="009358CE">
        <w:t>Peu de temps après, j'app</w:t>
      </w:r>
      <w:r>
        <w:t>ris que la première conférence « </w:t>
      </w:r>
      <w:r w:rsidRPr="009358CE">
        <w:rPr>
          <w:i/>
        </w:rPr>
        <w:t>Le phénomène lacanien</w:t>
      </w:r>
      <w:r>
        <w:t xml:space="preserve"> » </w:t>
      </w:r>
      <w:r w:rsidRPr="009358CE">
        <w:t xml:space="preserve">venait de ressortir à Nice après vingt-cinq ans de confinement local. Elle est publiée dans </w:t>
      </w:r>
      <w:r w:rsidRPr="009358CE">
        <w:rPr>
          <w:i/>
        </w:rPr>
        <w:t>Les Cahiers cliniques de Nice</w:t>
      </w:r>
      <w:r w:rsidRPr="009358CE">
        <w:t xml:space="preserve"> numéro 1, juin 1998, avec une présentation et des commentaires des personnes qui la détenaient. Curieusement, dans cette publication, il n'est fait aucune mention de l'</w:t>
      </w:r>
      <w:proofErr w:type="spellStart"/>
      <w:r w:rsidRPr="009358CE">
        <w:t>existen</w:t>
      </w:r>
      <w:r w:rsidRPr="009358CE">
        <w:softHyphen/>
        <w:t>ce</w:t>
      </w:r>
      <w:proofErr w:type="spellEnd"/>
      <w:r w:rsidRPr="009358CE">
        <w:t xml:space="preserve"> de la seconde conférence. Des Niçois qui s'intéressent à Lacan savent bien qu'elle a eu lieu mais, apparemment, ils n'en ont aucune trace... Ce qui est bien étonnant. En tout cas, cela m'apprit qu'à Nice on n'avait sans doute pas cette seconde conférence. Finalement, alors que j'avais très longtemps pensé qu'elle était entre les mains de beaucoup de gens bien placés pour la publier, je devais maintenant penser que j'étais seul, peut-être, à en avoir eu un enregistrement. L'appel à information du numéro 24 du </w:t>
      </w:r>
      <w:r w:rsidRPr="009358CE">
        <w:rPr>
          <w:i/>
        </w:rPr>
        <w:t>Croquant</w:t>
      </w:r>
      <w:r w:rsidRPr="009358CE">
        <w:t xml:space="preserve"> est resté pour l'instant sans réponse, je me dois donc aujourd'hui d'en publier une transcription afin que puissent en prendre connaissance tous ceux qui s'intéressent à l'enseignement de Lacan. Il faut </w:t>
      </w:r>
      <w:r>
        <w:t>souligner que cette conférence « </w:t>
      </w:r>
      <w:r w:rsidRPr="009358CE">
        <w:rPr>
          <w:i/>
        </w:rPr>
        <w:t xml:space="preserve">De James Joyce comme </w:t>
      </w:r>
      <w:proofErr w:type="spellStart"/>
      <w:r w:rsidRPr="009358CE">
        <w:rPr>
          <w:i/>
        </w:rPr>
        <w:t>symp</w:t>
      </w:r>
      <w:r w:rsidRPr="009358CE">
        <w:rPr>
          <w:i/>
        </w:rPr>
        <w:softHyphen/>
        <w:t>tôme</w:t>
      </w:r>
      <w:proofErr w:type="spellEnd"/>
      <w:r>
        <w:t xml:space="preserve"> » </w:t>
      </w:r>
      <w:r w:rsidRPr="009358CE">
        <w:t>prend place dans un des cycles de la programmation du CUM pour</w:t>
      </w:r>
      <w:r>
        <w:t xml:space="preserve"> l'</w:t>
      </w:r>
      <w:proofErr w:type="spellStart"/>
      <w:r>
        <w:t>an</w:t>
      </w:r>
      <w:r>
        <w:softHyphen/>
        <w:t>née</w:t>
      </w:r>
      <w:proofErr w:type="spellEnd"/>
      <w:r>
        <w:t xml:space="preserve"> 1975-1976 : le cycle « Art et littérature »</w:t>
      </w:r>
      <w:r w:rsidRPr="009358CE">
        <w:t>. Lacan y parle après Alain Decaux et avant Ionesco et Romain Gary ; le titre est évidemment de lui, ce qui n'est pas le cas de la prem</w:t>
      </w:r>
      <w:r>
        <w:t>ière conférence dont le titre, « </w:t>
      </w:r>
      <w:r w:rsidRPr="009358CE">
        <w:rPr>
          <w:i/>
        </w:rPr>
        <w:t>Le phénomène lacanien</w:t>
      </w:r>
      <w:r>
        <w:t> »</w:t>
      </w:r>
      <w:r w:rsidRPr="009358CE">
        <w:t>, lui avait été proposé par Jean Poirier, professeur d'anthropologie à l'université de Nice et secrétaire général du CUM à l'époque. Lacan av</w:t>
      </w:r>
      <w:r>
        <w:t>ait « accepté »</w:t>
      </w:r>
      <w:r w:rsidRPr="009358CE">
        <w:t xml:space="preserve"> ce titre, tout en disan</w:t>
      </w:r>
      <w:r>
        <w:t>t plus tard que c'était là une « </w:t>
      </w:r>
      <w:r w:rsidRPr="009358CE">
        <w:t>peau de banane</w:t>
      </w:r>
      <w:r>
        <w:rPr>
          <w:rStyle w:val="Appelnotedebasdep"/>
        </w:rPr>
        <w:t>1</w:t>
      </w:r>
      <w:r>
        <w:t> »</w:t>
      </w:r>
      <w:r w:rsidRPr="009358CE">
        <w:t xml:space="preserve"> qu'on lui avait </w:t>
      </w:r>
      <w:proofErr w:type="spellStart"/>
      <w:r w:rsidRPr="009358CE">
        <w:t>glis</w:t>
      </w:r>
      <w:r w:rsidRPr="009358CE">
        <w:softHyphen/>
        <w:t>sée</w:t>
      </w:r>
      <w:proofErr w:type="spellEnd"/>
      <w:r w:rsidRPr="009358CE">
        <w:t xml:space="preserve"> sous le pied !</w:t>
      </w:r>
    </w:p>
    <w:p w:rsidR="003A1306" w:rsidRPr="009358CE" w:rsidRDefault="003A1306" w:rsidP="003A1306">
      <w:pPr>
        <w:spacing w:line="280" w:lineRule="exact"/>
        <w:ind w:firstLine="340"/>
        <w:jc w:val="both"/>
      </w:pPr>
      <w:r w:rsidRPr="009358CE">
        <w:t>J'ai essayé de proposer un texte lisible - mais sans atténuer les digressions et diffluences, sans gommer les bizarreries lexicales ou de prononciation que j'ai essayé d'éclairer</w:t>
      </w:r>
      <w:r>
        <w:t xml:space="preserve"> en note - et</w:t>
      </w:r>
      <w:r w:rsidRPr="009358CE">
        <w:t xml:space="preserve"> en conservant beaucoup des caractéristiques de l'oral : hésitations, interruptions, silences, etc. J'ai indiqué par ailleurs, entre crochets, les réactions de la salle les plus perceptibles sur l'enregistrement (apparemment, la salle se manifest</w:t>
      </w:r>
      <w:r>
        <w:t>ait assez fortement ce jour-là,</w:t>
      </w:r>
      <w:r w:rsidRPr="009358CE">
        <w:t xml:space="preserve"> le lecteur appréciera) parce qu'elles expliquent certains éléments du texte, et aussi parce qu'elles témoignent de la manière dont le discours de Lacan pouvait être reçu p</w:t>
      </w:r>
      <w:r>
        <w:t>ar un « grand public »</w:t>
      </w:r>
      <w:r w:rsidRPr="009358CE">
        <w:t xml:space="preserve">, sans doute largement ignorant de son </w:t>
      </w:r>
      <w:r>
        <w:t>œ</w:t>
      </w:r>
      <w:r w:rsidRPr="009358CE">
        <w:t>uvre et.</w:t>
      </w:r>
      <w:r>
        <w:t xml:space="preserve">.. </w:t>
      </w:r>
      <w:proofErr w:type="spellStart"/>
      <w:r>
        <w:t>indé</w:t>
      </w:r>
      <w:r>
        <w:softHyphen/>
        <w:t>pendant</w:t>
      </w:r>
      <w:proofErr w:type="spellEnd"/>
      <w:r>
        <w:t xml:space="preserve"> de sa personne. C</w:t>
      </w:r>
      <w:r w:rsidRPr="009358CE">
        <w:t>'est peut-être la seule fois où Lacan a eu à</w:t>
      </w:r>
      <w:r>
        <w:t xml:space="preserve"> parler devant un tel auditoire, les auditeurs qui </w:t>
      </w:r>
      <w:r w:rsidRPr="009358CE">
        <w:t xml:space="preserve">se rendirent à </w:t>
      </w:r>
      <w:r>
        <w:t>cette conférence, sans doute beaucoup d’ « abonnés »,</w:t>
      </w:r>
      <w:r w:rsidRPr="009358CE">
        <w:t xml:space="preserve"> y allèrent pour entendre parler d'art et de littérature : de Ravel par Bernard </w:t>
      </w:r>
      <w:proofErr w:type="spellStart"/>
      <w:r w:rsidRPr="009358CE">
        <w:t>Gavoty</w:t>
      </w:r>
      <w:proofErr w:type="spellEnd"/>
      <w:r w:rsidRPr="009358CE">
        <w:t>, d'Al</w:t>
      </w:r>
      <w:r>
        <w:t>exandre Dumas par Alain Decaux,</w:t>
      </w:r>
      <w:r w:rsidRPr="009358CE">
        <w:t xml:space="preserve"> de Cyrano de Bergerac </w:t>
      </w:r>
      <w:r>
        <w:t xml:space="preserve">par Pierre </w:t>
      </w:r>
      <w:proofErr w:type="spellStart"/>
      <w:r>
        <w:t>Bornecque</w:t>
      </w:r>
      <w:proofErr w:type="spellEnd"/>
      <w:r w:rsidRPr="009358CE">
        <w:t xml:space="preserve"> etc., et d</w:t>
      </w:r>
      <w:r>
        <w:t>e James Joyce par Jacques Lacan…</w:t>
      </w:r>
      <w:r w:rsidRPr="009358CE">
        <w:t xml:space="preserve"> Il</w:t>
      </w:r>
      <w:r>
        <w:t xml:space="preserve"> est douteux que ces auditeurs, « abonnés » </w:t>
      </w:r>
      <w:r w:rsidRPr="009358CE">
        <w:t>à ces conférences azuréennes</w:t>
      </w:r>
      <w:r>
        <w:t>,</w:t>
      </w:r>
      <w:r w:rsidRPr="009358CE">
        <w:t xml:space="preserve"> aient même su, ne serait-ce qu’un tant soit peu, qui était Lacan, d’où leur surprise perceptible dans </w:t>
      </w:r>
    </w:p>
    <w:p w:rsidR="003A1306" w:rsidRDefault="003A1306" w:rsidP="003A1306">
      <w:pPr>
        <w:spacing w:line="280" w:lineRule="exact"/>
        <w:jc w:val="both"/>
        <w:rPr>
          <w:rFonts w:ascii="Arial" w:hAnsi="Arial" w:cs="Arial"/>
          <w:color w:val="404040"/>
          <w:sz w:val="11"/>
          <w:szCs w:val="11"/>
        </w:rPr>
      </w:pPr>
      <w:proofErr w:type="gramStart"/>
      <w:r>
        <w:t>l’</w:t>
      </w:r>
      <w:r w:rsidRPr="009358CE">
        <w:t>enregistrement</w:t>
      </w:r>
      <w:proofErr w:type="gramEnd"/>
      <w:r>
        <w:t xml:space="preserve">. On y entend aussi des manifestations de chahut (un auditeur de cette conférence m’a dit qu’il y avait dans l’amphi, ce jour là, un petit groupe d’ «  anarchistes » qui étaient venus pour chahuter, c’est en effet sensible dans l’enregistrement. </w:t>
      </w:r>
      <w:r w:rsidRPr="00926731">
        <w:rPr>
          <w:color w:val="404040"/>
        </w:rPr>
        <w:t>Ça</w:t>
      </w:r>
      <w:r>
        <w:t xml:space="preserve"> prouve que eux, au moins, les seuls sans doute, dans cette assistance, connaissaient Lacan, au moins de « réputation »…) </w:t>
      </w:r>
    </w:p>
    <w:p w:rsidR="003A1306" w:rsidRPr="000D5DA3" w:rsidRDefault="003A1306" w:rsidP="003A1306">
      <w:pPr>
        <w:spacing w:line="280" w:lineRule="exact"/>
        <w:jc w:val="both"/>
      </w:pPr>
      <w:r>
        <w:rPr>
          <w:rFonts w:ascii="Arial" w:hAnsi="Arial" w:cs="Arial"/>
          <w:color w:val="404040"/>
          <w:sz w:val="11"/>
          <w:szCs w:val="11"/>
        </w:rPr>
        <w:br/>
      </w:r>
      <w:r w:rsidRPr="000D5DA3">
        <w:t xml:space="preserve"> </w:t>
      </w:r>
      <w:r>
        <w:t>Comme Lacan</w:t>
      </w:r>
      <w:r w:rsidRPr="009358CE">
        <w:t xml:space="preserve"> a toujours été très soucieux de savoir à qui il parlait on comprend que, ce jour-là, il ait eu le sentiment qu’il n’y avait pas de rapport entre lui et cet auditoire, le sentiment d’avoir </w:t>
      </w:r>
      <w:r>
        <w:t>« </w:t>
      </w:r>
      <w:r w:rsidRPr="009358CE">
        <w:t>parlé dans le vide absolu.</w:t>
      </w:r>
      <w:r>
        <w:t> »</w:t>
      </w:r>
      <w:r w:rsidRPr="009358CE">
        <w:t xml:space="preserve"> </w:t>
      </w:r>
      <w:r w:rsidRPr="000D5DA3">
        <w:t xml:space="preserve">Cela expliquerait aussi qu’il ne fait </w:t>
      </w:r>
    </w:p>
    <w:p w:rsidR="003A1306" w:rsidRPr="009358CE" w:rsidRDefault="003A1306" w:rsidP="003A1306">
      <w:pPr>
        <w:spacing w:line="280" w:lineRule="exact"/>
        <w:jc w:val="both"/>
      </w:pPr>
      <w:proofErr w:type="gramStart"/>
      <w:r w:rsidRPr="009358CE">
        <w:lastRenderedPageBreak/>
        <w:t>aucune</w:t>
      </w:r>
      <w:proofErr w:type="gramEnd"/>
      <w:r w:rsidRPr="009358CE">
        <w:t xml:space="preserve"> allusion à cette conférence dans son séminaire, ce qui n’arrive pratiquement jamais pour ses autres déplacements et prise</w:t>
      </w:r>
      <w:r>
        <w:t>s de parole « extérieures »</w:t>
      </w:r>
      <w:r w:rsidRPr="009358CE">
        <w:t xml:space="preserve">.     </w:t>
      </w:r>
    </w:p>
    <w:p w:rsidR="003A1306" w:rsidRDefault="003A1306" w:rsidP="003A1306">
      <w:pPr>
        <w:spacing w:line="280" w:lineRule="exact"/>
        <w:ind w:firstLine="340"/>
        <w:jc w:val="both"/>
      </w:pPr>
      <w:r w:rsidRPr="009358CE">
        <w:t>Dans la transcription de l’</w:t>
      </w:r>
      <w:r>
        <w:t>œ</w:t>
      </w:r>
      <w:r w:rsidRPr="009358CE">
        <w:t>uvre orale de Lacan, le respect le plus scrupuleux possible de   cette oralité, comme j’ai essa</w:t>
      </w:r>
      <w:r>
        <w:t>yé de le faire, est souhaitable</w:t>
      </w:r>
      <w:r w:rsidRPr="009358CE">
        <w:t xml:space="preserve">. Cela pourrait contribuer (peut-être...) à réduire le caractère fantaisiste de certaines interprétations et paraphrases... et paraphrases de paraphrases, que l'on peut lire ici et là… </w:t>
      </w:r>
    </w:p>
    <w:p w:rsidR="003A1306" w:rsidRDefault="003A1306" w:rsidP="003A1306">
      <w:pPr>
        <w:spacing w:line="280" w:lineRule="exact"/>
        <w:ind w:firstLine="340"/>
        <w:jc w:val="both"/>
      </w:pPr>
      <w:r w:rsidRPr="009358CE">
        <w:t>Cela dit, certains auteurs n’ont même pas besoin d’être égarés par des transcriptions douteuses pour produire des paraphrases échevelées. Certaines cependant ont au moins  le</w:t>
      </w:r>
      <w:r>
        <w:t xml:space="preserve"> mérite d’être amusantes…par exemple</w:t>
      </w:r>
      <w:r w:rsidRPr="009358CE">
        <w:t xml:space="preserve"> celle-ci  rencontrée récemment et qui vaut son pesant de cacahuètes</w:t>
      </w:r>
      <w:r>
        <w:t>, elle est d’un membre important (en région)</w:t>
      </w:r>
      <w:r w:rsidRPr="009358CE">
        <w:t xml:space="preserve"> de </w:t>
      </w:r>
      <w:r>
        <w:t>l</w:t>
      </w:r>
      <w:r w:rsidRPr="009358CE">
        <w:t>'Ecole</w:t>
      </w:r>
      <w:r>
        <w:t xml:space="preserve"> de la Cause Freudienne, il affirme « </w:t>
      </w:r>
      <w:r w:rsidRPr="009358CE">
        <w:rPr>
          <w:b/>
        </w:rPr>
        <w:t>la conjonction i</w:t>
      </w:r>
      <w:r>
        <w:rPr>
          <w:b/>
        </w:rPr>
        <w:t>mpossible de la langue et du sex</w:t>
      </w:r>
      <w:r w:rsidRPr="009358CE">
        <w:rPr>
          <w:b/>
        </w:rPr>
        <w:t>e</w:t>
      </w:r>
      <w:r>
        <w:t xml:space="preserve"> » </w:t>
      </w:r>
      <w:r w:rsidRPr="009358CE">
        <w:t xml:space="preserve">et cela  </w:t>
      </w:r>
      <w:r>
        <w:t xml:space="preserve">dans un éditorial </w:t>
      </w:r>
      <w:proofErr w:type="gramStart"/>
      <w:r>
        <w:t>(</w:t>
      </w:r>
      <w:r w:rsidRPr="009358CE">
        <w:t xml:space="preserve">  Editorial</w:t>
      </w:r>
      <w:proofErr w:type="gramEnd"/>
      <w:r w:rsidRPr="009358CE">
        <w:t xml:space="preserve">: </w:t>
      </w:r>
      <w:r w:rsidRPr="009358CE">
        <w:rPr>
          <w:i/>
        </w:rPr>
        <w:t>L’ACF à l’heure de</w:t>
      </w:r>
      <w:r>
        <w:t xml:space="preserve"> « L’Autre n’existe pas »</w:t>
      </w:r>
      <w:r w:rsidRPr="009358CE">
        <w:t xml:space="preserve">, </w:t>
      </w:r>
      <w:r w:rsidRPr="009358CE">
        <w:rPr>
          <w:i/>
        </w:rPr>
        <w:t>Par Lettre</w:t>
      </w:r>
      <w:r w:rsidRPr="009358CE">
        <w:t xml:space="preserve">, n°5, ACF-Rhône-Alpes ).  </w:t>
      </w:r>
      <w:r>
        <w:t>Je suppose qu’il a cherché par là à</w:t>
      </w:r>
      <w:r w:rsidRPr="009358CE">
        <w:t xml:space="preserve"> traduire à sa manièr</w:t>
      </w:r>
      <w:r>
        <w:t>e le fameux aphorisme de Lacan « </w:t>
      </w:r>
      <w:r w:rsidRPr="009358CE">
        <w:t>Il</w:t>
      </w:r>
      <w:r>
        <w:t xml:space="preserve"> n’y  a pas de rapport sexuel »   </w:t>
      </w:r>
      <w:r w:rsidRPr="009358CE">
        <w:t xml:space="preserve"> </w:t>
      </w:r>
    </w:p>
    <w:p w:rsidR="003A1306" w:rsidRPr="009358CE" w:rsidRDefault="003A1306" w:rsidP="003A1306">
      <w:pPr>
        <w:spacing w:line="280" w:lineRule="exact"/>
        <w:ind w:firstLine="340"/>
        <w:jc w:val="both"/>
      </w:pPr>
      <w:r w:rsidRPr="009358CE">
        <w:t>Qu'a-t-il voulu faire en forgeant cette expression?</w:t>
      </w:r>
      <w:r>
        <w:t xml:space="preserve">  A</w:t>
      </w:r>
      <w:r w:rsidRPr="009358CE">
        <w:t xml:space="preserve">-t-il cherché à atténuer ce qu’il pense être </w:t>
      </w:r>
      <w:r>
        <w:t xml:space="preserve">un </w:t>
      </w:r>
      <w:r w:rsidRPr="009358CE">
        <w:t xml:space="preserve"> rigorisme</w:t>
      </w:r>
      <w:r>
        <w:t xml:space="preserve"> sévère et interdicteur</w:t>
      </w:r>
      <w:r w:rsidRPr="009358CE">
        <w:t xml:space="preserve">  de Lacan</w:t>
      </w:r>
      <w:r>
        <w:t>,</w:t>
      </w:r>
      <w:r w:rsidRPr="009358CE">
        <w:t xml:space="preserve"> en restreignant</w:t>
      </w:r>
      <w:r>
        <w:t xml:space="preserve"> à la langue</w:t>
      </w:r>
      <w:r w:rsidRPr="009358CE">
        <w:t xml:space="preserve"> le champ d'application de sa formule? : </w:t>
      </w:r>
      <w:proofErr w:type="gramStart"/>
      <w:r>
        <w:t>il</w:t>
      </w:r>
      <w:proofErr w:type="gramEnd"/>
      <w:r>
        <w:t xml:space="preserve"> n’y a pas d</w:t>
      </w:r>
      <w:r w:rsidRPr="009358CE">
        <w:t>e rapport</w:t>
      </w:r>
      <w:r>
        <w:t xml:space="preserve"> possible entre la</w:t>
      </w:r>
      <w:r w:rsidRPr="009358CE">
        <w:t xml:space="preserve"> </w:t>
      </w:r>
      <w:r>
        <w:t>langue et le sexe, c’est impossible,…</w:t>
      </w:r>
      <w:r w:rsidRPr="009358CE">
        <w:t>interdit quoi!</w:t>
      </w:r>
      <w:r>
        <w:t>...</w:t>
      </w:r>
      <w:r w:rsidRPr="009358CE">
        <w:t xml:space="preserve"> Mais tous les autres rapports sont possibles… autorisés… </w:t>
      </w:r>
    </w:p>
    <w:p w:rsidR="003A1306" w:rsidRPr="009358CE" w:rsidRDefault="003A1306" w:rsidP="003A1306">
      <w:pPr>
        <w:spacing w:line="280" w:lineRule="exact"/>
        <w:ind w:firstLine="340"/>
        <w:jc w:val="both"/>
      </w:pPr>
      <w:r w:rsidRPr="009358CE">
        <w:t xml:space="preserve"> </w:t>
      </w:r>
      <w:r w:rsidRPr="00C13E71">
        <w:t>Ou bien, trouvant que</w:t>
      </w:r>
      <w:r>
        <w:rPr>
          <w:color w:val="FF0000"/>
        </w:rPr>
        <w:t xml:space="preserve"> </w:t>
      </w:r>
      <w:r>
        <w:t xml:space="preserve"> </w:t>
      </w:r>
      <w:r w:rsidRPr="009358CE">
        <w:t>la formule du maître de la rue de Lille</w:t>
      </w:r>
      <w:r>
        <w:t xml:space="preserve"> n’était  </w:t>
      </w:r>
      <w:r w:rsidRPr="00C13E71">
        <w:t xml:space="preserve">pas assez précise, a-t-il voulu la préciser ? </w:t>
      </w:r>
      <w:r>
        <w:t>: « </w:t>
      </w:r>
      <w:proofErr w:type="gramStart"/>
      <w:r w:rsidRPr="009358CE">
        <w:t>il</w:t>
      </w:r>
      <w:proofErr w:type="gramEnd"/>
      <w:r w:rsidRPr="009358CE">
        <w:t xml:space="preserve"> n’y a  pas de rapport sexuel</w:t>
      </w:r>
      <w:r>
        <w:t> »</w:t>
      </w:r>
      <w:r w:rsidRPr="009358CE">
        <w:t>…ou</w:t>
      </w:r>
      <w:r>
        <w:t xml:space="preserve"> pour être plus précis</w:t>
      </w:r>
      <w:r w:rsidRPr="009358CE">
        <w:t xml:space="preserve"> il n’y a pas de rapport</w:t>
      </w:r>
      <w:r>
        <w:t xml:space="preserve"> </w:t>
      </w:r>
      <w:r w:rsidRPr="00C13E71">
        <w:t>possible entre la</w:t>
      </w:r>
      <w:r>
        <w:t xml:space="preserve"> </w:t>
      </w:r>
      <w:r w:rsidRPr="009358CE">
        <w:t xml:space="preserve">langue </w:t>
      </w:r>
      <w:r w:rsidRPr="00C13E71">
        <w:t>et le</w:t>
      </w:r>
      <w:r>
        <w:t xml:space="preserve"> sexe…</w:t>
      </w:r>
    </w:p>
    <w:p w:rsidR="003A1306" w:rsidRPr="009358CE" w:rsidRDefault="003A1306" w:rsidP="003A1306">
      <w:pPr>
        <w:spacing w:line="280" w:lineRule="exact"/>
        <w:ind w:firstLine="340"/>
        <w:jc w:val="both"/>
      </w:pPr>
      <w:r w:rsidRPr="009358CE">
        <w:t>Dans les deux</w:t>
      </w:r>
      <w:r>
        <w:t xml:space="preserve"> cas</w:t>
      </w:r>
      <w:r w:rsidRPr="009358CE">
        <w:t xml:space="preserve"> c'est beaucoup d'audace de vouloir</w:t>
      </w:r>
      <w:r>
        <w:t xml:space="preserve"> ainsi corriger le Maître. A</w:t>
      </w:r>
      <w:r w:rsidRPr="009358CE">
        <w:t>ucun lacanien n'avait osé, avant lui, une pareille formule, aucun, sans doute, n'osera la répéter.</w:t>
      </w:r>
    </w:p>
    <w:p w:rsidR="003A1306" w:rsidRPr="009358CE" w:rsidRDefault="003A1306" w:rsidP="003A1306">
      <w:pPr>
        <w:spacing w:line="280" w:lineRule="exact"/>
        <w:ind w:firstLine="340"/>
        <w:jc w:val="both"/>
      </w:pPr>
    </w:p>
    <w:p w:rsidR="003A1306" w:rsidRDefault="003A1306" w:rsidP="003A1306">
      <w:pPr>
        <w:pStyle w:val="Notedebasdepage"/>
        <w:jc w:val="both"/>
      </w:pPr>
      <w:r>
        <w:rPr>
          <w:rStyle w:val="Appelnotedebasdep"/>
        </w:rPr>
        <w:t>1</w:t>
      </w:r>
      <w:r>
        <w:t xml:space="preserve"> </w:t>
      </w:r>
      <w:r w:rsidRPr="009358CE">
        <w:t>Le Séminaire, livre XXII, RSI, leçons du 10 décembre 1974 et du 11 février 1975.</w:t>
      </w:r>
    </w:p>
    <w:p w:rsidR="003A1306" w:rsidRPr="006E42A4" w:rsidRDefault="003A1306" w:rsidP="003A1306">
      <w:pPr>
        <w:spacing w:line="280" w:lineRule="exact"/>
        <w:ind w:firstLine="340"/>
        <w:jc w:val="both"/>
      </w:pPr>
    </w:p>
    <w:p w:rsidR="003A1306" w:rsidRDefault="003A1306" w:rsidP="003A1306"/>
    <w:p w:rsidR="003A1306" w:rsidRDefault="003A1306" w:rsidP="003A1306"/>
    <w:p w:rsidR="003A1306" w:rsidRDefault="003A1306" w:rsidP="003A1306"/>
    <w:p w:rsidR="00497302" w:rsidRDefault="00497302"/>
    <w:sectPr w:rsidR="00497302" w:rsidSect="0049730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A1306"/>
    <w:rsid w:val="003A1306"/>
    <w:rsid w:val="004070ED"/>
    <w:rsid w:val="004229BC"/>
    <w:rsid w:val="0049730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30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3A1306"/>
    <w:rPr>
      <w:sz w:val="16"/>
      <w:szCs w:val="20"/>
    </w:rPr>
  </w:style>
  <w:style w:type="character" w:customStyle="1" w:styleId="NotedebasdepageCar">
    <w:name w:val="Note de bas de page Car"/>
    <w:basedOn w:val="Policepardfaut"/>
    <w:link w:val="Notedebasdepage"/>
    <w:semiHidden/>
    <w:rsid w:val="003A1306"/>
    <w:rPr>
      <w:rFonts w:ascii="Times New Roman" w:eastAsia="Times New Roman" w:hAnsi="Times New Roman" w:cs="Times New Roman"/>
      <w:sz w:val="16"/>
      <w:szCs w:val="20"/>
      <w:lang w:eastAsia="fr-FR"/>
    </w:rPr>
  </w:style>
  <w:style w:type="paragraph" w:styleId="Corpsdetexte">
    <w:name w:val="Body Text"/>
    <w:basedOn w:val="Normal"/>
    <w:link w:val="CorpsdetexteCar"/>
    <w:semiHidden/>
    <w:rsid w:val="003A1306"/>
    <w:pPr>
      <w:jc w:val="both"/>
    </w:pPr>
    <w:rPr>
      <w:lang w:val="en-US"/>
    </w:rPr>
  </w:style>
  <w:style w:type="character" w:customStyle="1" w:styleId="CorpsdetexteCar">
    <w:name w:val="Corps de texte Car"/>
    <w:basedOn w:val="Policepardfaut"/>
    <w:link w:val="Corpsdetexte"/>
    <w:semiHidden/>
    <w:rsid w:val="003A1306"/>
    <w:rPr>
      <w:rFonts w:ascii="Times New Roman" w:eastAsia="Times New Roman" w:hAnsi="Times New Roman" w:cs="Times New Roman"/>
      <w:sz w:val="24"/>
      <w:szCs w:val="24"/>
      <w:lang w:val="en-US" w:eastAsia="fr-FR"/>
    </w:rPr>
  </w:style>
  <w:style w:type="paragraph" w:styleId="Retraitcorpsdetexte">
    <w:name w:val="Body Text Indent"/>
    <w:basedOn w:val="Normal"/>
    <w:link w:val="RetraitcorpsdetexteCar"/>
    <w:semiHidden/>
    <w:rsid w:val="003A1306"/>
    <w:pPr>
      <w:spacing w:line="280" w:lineRule="exact"/>
      <w:ind w:firstLine="340"/>
      <w:jc w:val="both"/>
    </w:pPr>
    <w:rPr>
      <w:lang w:val="en-US"/>
    </w:rPr>
  </w:style>
  <w:style w:type="character" w:customStyle="1" w:styleId="RetraitcorpsdetexteCar">
    <w:name w:val="Retrait corps de texte Car"/>
    <w:basedOn w:val="Policepardfaut"/>
    <w:link w:val="Retraitcorpsdetexte"/>
    <w:semiHidden/>
    <w:rsid w:val="003A1306"/>
    <w:rPr>
      <w:rFonts w:ascii="Times New Roman" w:eastAsia="Times New Roman" w:hAnsi="Times New Roman" w:cs="Times New Roman"/>
      <w:sz w:val="24"/>
      <w:szCs w:val="24"/>
      <w:lang w:val="en-US" w:eastAsia="fr-FR"/>
    </w:rPr>
  </w:style>
  <w:style w:type="character" w:styleId="Appelnotedebasdep">
    <w:name w:val="footnote reference"/>
    <w:basedOn w:val="Policepardfaut"/>
    <w:semiHidden/>
    <w:rsid w:val="003A130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1575</Words>
  <Characters>8666</Characters>
  <Application>Microsoft Office Word</Application>
  <DocSecurity>0</DocSecurity>
  <Lines>72</Lines>
  <Paragraphs>20</Paragraphs>
  <ScaleCrop>false</ScaleCrop>
  <Company>TOSHIBA</Company>
  <LinksUpToDate>false</LinksUpToDate>
  <CharactersWithSpaces>10221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Propriétaire</dc:creator>
  <cp:lastModifiedBy>Propriétaire</cp:lastModifiedBy>
  <cp:revision>2</cp:revision>
  <dcterms:created xsi:type="dcterms:W3CDTF">2012-12-21T16:10:00Z</dcterms:created>
  <dcterms:modified xsi:type="dcterms:W3CDTF">2012-12-21T16:38:00Z</dcterms:modified>
</cp:coreProperties>
</file>